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F3EF" w14:textId="5050DC21" w:rsidR="008D6B99" w:rsidRPr="009E0C9E" w:rsidRDefault="009E0C9E">
      <w:pPr>
        <w:rPr>
          <w:b/>
          <w:bCs/>
          <w:sz w:val="28"/>
          <w:szCs w:val="28"/>
        </w:rPr>
      </w:pPr>
      <w:r w:rsidRPr="009E0C9E">
        <w:rPr>
          <w:b/>
          <w:bCs/>
          <w:sz w:val="28"/>
          <w:szCs w:val="28"/>
        </w:rPr>
        <w:t xml:space="preserve">Oral Presentations </w:t>
      </w:r>
      <w:r w:rsidR="00087F13">
        <w:rPr>
          <w:b/>
          <w:bCs/>
          <w:sz w:val="28"/>
          <w:szCs w:val="28"/>
        </w:rPr>
        <w:t>at</w:t>
      </w:r>
      <w:r w:rsidRPr="009E0C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the </w:t>
      </w:r>
      <w:r w:rsidRPr="009E0C9E">
        <w:rPr>
          <w:b/>
          <w:bCs/>
          <w:sz w:val="28"/>
          <w:szCs w:val="28"/>
        </w:rPr>
        <w:t>March 26, 2024</w:t>
      </w:r>
      <w:r>
        <w:rPr>
          <w:b/>
          <w:bCs/>
          <w:sz w:val="28"/>
          <w:szCs w:val="28"/>
        </w:rPr>
        <w:t xml:space="preserve"> Virtual Global Health Poster </w:t>
      </w:r>
      <w:r w:rsidR="00F246CF">
        <w:rPr>
          <w:b/>
          <w:bCs/>
          <w:sz w:val="28"/>
          <w:szCs w:val="28"/>
        </w:rPr>
        <w:t>Session</w:t>
      </w:r>
    </w:p>
    <w:p w14:paraId="5BC2FE48" w14:textId="77777777" w:rsidR="009E0C9E" w:rsidRPr="009E0C9E" w:rsidRDefault="009E0C9E">
      <w:pPr>
        <w:rPr>
          <w:sz w:val="28"/>
          <w:szCs w:val="28"/>
        </w:rPr>
      </w:pPr>
    </w:p>
    <w:p w14:paraId="764E6905" w14:textId="527B7875" w:rsidR="009E0C9E" w:rsidRPr="00F246CF" w:rsidRDefault="009E0C9E" w:rsidP="009E0C9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</w:pPr>
      <w:r w:rsidRPr="009E0C9E">
        <w:rPr>
          <w:sz w:val="28"/>
          <w:szCs w:val="28"/>
        </w:rPr>
        <w:t xml:space="preserve">Matthew Ponticello, </w:t>
      </w:r>
      <w:r w:rsidR="007C15C2">
        <w:rPr>
          <w:sz w:val="28"/>
          <w:szCs w:val="28"/>
        </w:rPr>
        <w:t xml:space="preserve">YSM </w:t>
      </w:r>
      <w:r w:rsidRPr="009E0C9E">
        <w:rPr>
          <w:sz w:val="28"/>
          <w:szCs w:val="28"/>
        </w:rPr>
        <w:t xml:space="preserve">MD/PhD: </w:t>
      </w:r>
      <w:r w:rsidRPr="00F246CF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Adaptation and validation of perceived HIV and TB stigma scales among persons with TB in Uganda</w:t>
      </w:r>
    </w:p>
    <w:p w14:paraId="7D54D6DC" w14:textId="563BAAB8" w:rsidR="009E0C9E" w:rsidRPr="009E0C9E" w:rsidRDefault="009E0C9E" w:rsidP="009E0C9E">
      <w:pPr>
        <w:pStyle w:val="ListParagraph"/>
        <w:rPr>
          <w:sz w:val="28"/>
          <w:szCs w:val="28"/>
        </w:rPr>
      </w:pPr>
    </w:p>
    <w:p w14:paraId="771EFAF2" w14:textId="0852DA89" w:rsidR="007C15C2" w:rsidRPr="007C15C2" w:rsidRDefault="0037051E" w:rsidP="007C15C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</w:pPr>
      <w:r>
        <w:rPr>
          <w:sz w:val="28"/>
          <w:szCs w:val="28"/>
        </w:rPr>
        <w:t xml:space="preserve">Grace </w:t>
      </w:r>
      <w:proofErr w:type="spellStart"/>
      <w:r>
        <w:rPr>
          <w:sz w:val="28"/>
          <w:szCs w:val="28"/>
        </w:rPr>
        <w:t>Kansiime</w:t>
      </w:r>
      <w:proofErr w:type="spellEnd"/>
      <w:r>
        <w:rPr>
          <w:sz w:val="28"/>
          <w:szCs w:val="28"/>
        </w:rPr>
        <w:t>, MD,</w:t>
      </w:r>
      <w:r w:rsidR="000C1651">
        <w:rPr>
          <w:sz w:val="28"/>
          <w:szCs w:val="28"/>
        </w:rPr>
        <w:t xml:space="preserve"> Mbarara University </w:t>
      </w:r>
      <w:proofErr w:type="gramStart"/>
      <w:r w:rsidR="000C1651">
        <w:rPr>
          <w:sz w:val="28"/>
          <w:szCs w:val="28"/>
        </w:rPr>
        <w:t>faculty</w:t>
      </w:r>
      <w:r>
        <w:rPr>
          <w:sz w:val="28"/>
          <w:szCs w:val="28"/>
        </w:rPr>
        <w:t xml:space="preserve"> </w:t>
      </w:r>
      <w:r w:rsidR="009E0C9E" w:rsidRPr="007C15C2">
        <w:rPr>
          <w:sz w:val="28"/>
          <w:szCs w:val="28"/>
        </w:rPr>
        <w:t>:</w:t>
      </w:r>
      <w:proofErr w:type="gramEnd"/>
      <w:r w:rsidR="009E0C9E" w:rsidRPr="007C15C2">
        <w:rPr>
          <w:sz w:val="28"/>
          <w:szCs w:val="28"/>
        </w:rPr>
        <w:t xml:space="preserve"> </w:t>
      </w:r>
      <w:r w:rsidR="007C15C2" w:rsidRPr="007C15C2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Acute Kidney Injury and Associated Mortality among Individuals with Drug-Susceptible Tuberculosis in Uganda</w:t>
      </w:r>
    </w:p>
    <w:p w14:paraId="6324C84F" w14:textId="77777777" w:rsidR="009E0C9E" w:rsidRPr="00986D60" w:rsidRDefault="009E0C9E" w:rsidP="00986D60">
      <w:pPr>
        <w:rPr>
          <w:sz w:val="28"/>
          <w:szCs w:val="28"/>
        </w:rPr>
      </w:pPr>
    </w:p>
    <w:p w14:paraId="27D78412" w14:textId="2B4E44FE" w:rsidR="009E0C9E" w:rsidRPr="00F246CF" w:rsidRDefault="009E0C9E" w:rsidP="009E0C9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i/>
          <w:iCs/>
          <w:color w:val="212121"/>
          <w:kern w:val="0"/>
          <w:sz w:val="28"/>
          <w:szCs w:val="28"/>
          <w14:ligatures w14:val="none"/>
        </w:rPr>
      </w:pPr>
      <w:r w:rsidRPr="009E0C9E">
        <w:rPr>
          <w:sz w:val="28"/>
          <w:szCs w:val="28"/>
        </w:rPr>
        <w:t>Daniel Anderson, YSPH</w:t>
      </w:r>
      <w:r w:rsidR="0037051E">
        <w:rPr>
          <w:sz w:val="28"/>
          <w:szCs w:val="28"/>
        </w:rPr>
        <w:t xml:space="preserve"> MPH</w:t>
      </w:r>
      <w:r w:rsidRPr="009E0C9E">
        <w:rPr>
          <w:sz w:val="28"/>
          <w:szCs w:val="28"/>
        </w:rPr>
        <w:t xml:space="preserve">: </w:t>
      </w:r>
      <w:r w:rsidRPr="00F246CF">
        <w:rPr>
          <w:rFonts w:ascii="Calibri" w:eastAsia="Times New Roman" w:hAnsi="Calibri" w:cs="Calibri"/>
          <w:i/>
          <w:iCs/>
          <w:color w:val="212121"/>
          <w:kern w:val="0"/>
          <w:sz w:val="28"/>
          <w:szCs w:val="28"/>
          <w14:ligatures w14:val="none"/>
        </w:rPr>
        <w:t>Atrocities from above: Patterns of attacks on </w:t>
      </w:r>
      <w:r w:rsidRPr="00F246CF">
        <w:rPr>
          <w:rFonts w:ascii="Calibri" w:eastAsia="Times New Roman" w:hAnsi="Calibri" w:cs="Calibri"/>
          <w:i/>
          <w:iCs/>
          <w:color w:val="070706"/>
          <w:kern w:val="0"/>
          <w:sz w:val="28"/>
          <w:szCs w:val="28"/>
          <w14:ligatures w14:val="none"/>
        </w:rPr>
        <w:t>health</w:t>
      </w:r>
      <w:r w:rsidRPr="00F246CF">
        <w:rPr>
          <w:rFonts w:ascii="Calibri" w:eastAsia="Times New Roman" w:hAnsi="Calibri" w:cs="Calibri"/>
          <w:i/>
          <w:iCs/>
          <w:color w:val="212121"/>
          <w:kern w:val="0"/>
          <w:sz w:val="28"/>
          <w:szCs w:val="28"/>
          <w14:ligatures w14:val="none"/>
        </w:rPr>
        <w:t>care in Mariupol, Ukraine</w:t>
      </w:r>
    </w:p>
    <w:p w14:paraId="3CF6BFA3" w14:textId="0CC22C2D" w:rsidR="009E0C9E" w:rsidRPr="009E0C9E" w:rsidRDefault="009E0C9E" w:rsidP="009E0C9E">
      <w:pPr>
        <w:ind w:left="360"/>
        <w:rPr>
          <w:sz w:val="28"/>
          <w:szCs w:val="28"/>
        </w:rPr>
      </w:pPr>
    </w:p>
    <w:p w14:paraId="45C5A024" w14:textId="0AA4AAAA" w:rsidR="009E0C9E" w:rsidRDefault="009E0C9E" w:rsidP="009E0C9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9E0C9E">
        <w:rPr>
          <w:sz w:val="28"/>
          <w:szCs w:val="28"/>
        </w:rPr>
        <w:t xml:space="preserve">Sanjana </w:t>
      </w:r>
      <w:proofErr w:type="spellStart"/>
      <w:r w:rsidRPr="009E0C9E">
        <w:rPr>
          <w:sz w:val="28"/>
          <w:szCs w:val="28"/>
        </w:rPr>
        <w:t>Garimella</w:t>
      </w:r>
      <w:proofErr w:type="spellEnd"/>
      <w:r w:rsidRPr="009E0C9E">
        <w:rPr>
          <w:sz w:val="28"/>
          <w:szCs w:val="28"/>
        </w:rPr>
        <w:t xml:space="preserve">, PGY3 Internal Medicine: </w:t>
      </w:r>
      <w:r w:rsidRPr="00F246CF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Echocardiographic assessment of pulmonary and right chamber parameters in </w:t>
      </w:r>
      <w:r w:rsidRPr="00F246CF">
        <w:rPr>
          <w:rFonts w:ascii="Calibri" w:eastAsia="Times New Roman" w:hAnsi="Calibri" w:cs="Calibri"/>
          <w:i/>
          <w:iCs/>
          <w:color w:val="070706"/>
          <w:kern w:val="0"/>
          <w:sz w:val="28"/>
          <w:szCs w:val="28"/>
          <w14:ligatures w14:val="none"/>
        </w:rPr>
        <w:t>health</w:t>
      </w:r>
      <w:r w:rsidRPr="00F246CF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 xml:space="preserve">y individuals who live more than 8200 feet above the sea level: A Colombian </w:t>
      </w:r>
      <w:proofErr w:type="gramStart"/>
      <w:r w:rsidRPr="00F246CF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experience</w:t>
      </w:r>
      <w:proofErr w:type="gramEnd"/>
      <w:r w:rsidRPr="009E0C9E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 </w:t>
      </w:r>
    </w:p>
    <w:p w14:paraId="04CB3CE2" w14:textId="77777777" w:rsidR="009E0C9E" w:rsidRPr="007C15C2" w:rsidRDefault="009E0C9E" w:rsidP="007C15C2">
      <w:pP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28558DD1" w14:textId="752E4E0F" w:rsidR="009E0C9E" w:rsidRPr="00F246CF" w:rsidRDefault="009E0C9E" w:rsidP="009E0C9E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proofErr w:type="spellStart"/>
      <w:r w:rsidRPr="009E0C9E">
        <w:rPr>
          <w:sz w:val="28"/>
          <w:szCs w:val="28"/>
        </w:rPr>
        <w:t>Marwin</w:t>
      </w:r>
      <w:proofErr w:type="spellEnd"/>
      <w:r w:rsidRPr="009E0C9E">
        <w:rPr>
          <w:sz w:val="28"/>
          <w:szCs w:val="28"/>
        </w:rPr>
        <w:t xml:space="preserve"> Groener, PGY3 Internal Medicine: </w:t>
      </w:r>
      <w:r w:rsidRPr="00F246CF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Insights into Rheumatology Practice in Uganda</w:t>
      </w:r>
    </w:p>
    <w:p w14:paraId="0077ACB2" w14:textId="77777777" w:rsidR="009E0C9E" w:rsidRPr="009E0C9E" w:rsidRDefault="009E0C9E" w:rsidP="009E0C9E">
      <w:pPr>
        <w:pStyle w:val="ListParagraph"/>
        <w:rPr>
          <w:sz w:val="28"/>
          <w:szCs w:val="28"/>
        </w:rPr>
      </w:pPr>
    </w:p>
    <w:p w14:paraId="309410BA" w14:textId="5DF253B2" w:rsidR="009E0C9E" w:rsidRPr="00F246CF" w:rsidRDefault="009E0C9E" w:rsidP="009E0C9E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9E0C9E">
        <w:rPr>
          <w:sz w:val="28"/>
          <w:szCs w:val="28"/>
        </w:rPr>
        <w:t>Eli</w:t>
      </w:r>
      <w:r w:rsidR="00C23B07">
        <w:rPr>
          <w:sz w:val="28"/>
          <w:szCs w:val="28"/>
        </w:rPr>
        <w:t>s</w:t>
      </w:r>
      <w:r w:rsidRPr="009E0C9E">
        <w:rPr>
          <w:sz w:val="28"/>
          <w:szCs w:val="28"/>
        </w:rPr>
        <w:t>abeth Nelson, YSPH</w:t>
      </w:r>
      <w:r w:rsidR="0037051E">
        <w:rPr>
          <w:sz w:val="28"/>
          <w:szCs w:val="28"/>
        </w:rPr>
        <w:t xml:space="preserve"> PhD</w:t>
      </w:r>
      <w:r w:rsidRPr="009E0C9E">
        <w:rPr>
          <w:sz w:val="28"/>
          <w:szCs w:val="28"/>
        </w:rPr>
        <w:t xml:space="preserve">: </w:t>
      </w:r>
      <w:r w:rsidRPr="00F246CF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Monitoring w</w:t>
      </w:r>
      <w:r w:rsidR="00F246CF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Pr="00F246CF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Mel introgression with oviposition traps as an alternative to BG-Sentinel traps during Wolbachia-based vector control</w:t>
      </w:r>
    </w:p>
    <w:p w14:paraId="5B5E9096" w14:textId="7DE54B28" w:rsidR="009E0C9E" w:rsidRPr="009E0C9E" w:rsidRDefault="009E0C9E" w:rsidP="009E0C9E">
      <w:pPr>
        <w:rPr>
          <w:sz w:val="28"/>
          <w:szCs w:val="28"/>
        </w:rPr>
      </w:pPr>
    </w:p>
    <w:p w14:paraId="24779381" w14:textId="0D4C7BA7" w:rsidR="009E0C9E" w:rsidRPr="009E0C9E" w:rsidRDefault="009E0C9E" w:rsidP="009E0C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0C9E">
        <w:rPr>
          <w:sz w:val="28"/>
          <w:szCs w:val="28"/>
        </w:rPr>
        <w:t xml:space="preserve">Ann Johnson, </w:t>
      </w:r>
      <w:r w:rsidR="007C15C2">
        <w:rPr>
          <w:sz w:val="28"/>
          <w:szCs w:val="28"/>
        </w:rPr>
        <w:t xml:space="preserve">YSM </w:t>
      </w:r>
      <w:r w:rsidRPr="009E0C9E">
        <w:rPr>
          <w:sz w:val="28"/>
          <w:szCs w:val="28"/>
        </w:rPr>
        <w:t xml:space="preserve">MD/PhD: </w:t>
      </w:r>
      <w:r w:rsidRPr="00F246CF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Mental Health and Substance Use Disorders Among People Living with HIV Initiating TB Preventive Therapy: A Prospective Cohort Study in South Africa</w:t>
      </w:r>
      <w:r w:rsidRPr="009E0C9E">
        <w:rPr>
          <w:rFonts w:ascii="Calibri" w:eastAsia="Times New Roman" w:hAnsi="Calibri" w:cs="Calibri"/>
          <w:color w:val="242424"/>
          <w:kern w:val="0"/>
          <w:sz w:val="28"/>
          <w:szCs w:val="28"/>
          <w14:ligatures w14:val="none"/>
        </w:rPr>
        <w:t> </w:t>
      </w:r>
    </w:p>
    <w:p w14:paraId="3123F301" w14:textId="77777777" w:rsidR="009E0C9E" w:rsidRPr="007C15C2" w:rsidRDefault="009E0C9E" w:rsidP="007C15C2">
      <w:pPr>
        <w:rPr>
          <w:sz w:val="28"/>
          <w:szCs w:val="28"/>
        </w:rPr>
      </w:pPr>
    </w:p>
    <w:p w14:paraId="1322FC84" w14:textId="74B99D83" w:rsidR="009E0C9E" w:rsidRPr="009E0C9E" w:rsidRDefault="009E0C9E" w:rsidP="009E0C9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E0C9E">
        <w:rPr>
          <w:sz w:val="28"/>
          <w:szCs w:val="28"/>
        </w:rPr>
        <w:t>Yuting</w:t>
      </w:r>
      <w:proofErr w:type="spellEnd"/>
      <w:r w:rsidRPr="009E0C9E">
        <w:rPr>
          <w:sz w:val="28"/>
          <w:szCs w:val="28"/>
        </w:rPr>
        <w:t xml:space="preserve"> Qian, YSPH</w:t>
      </w:r>
      <w:r w:rsidR="0037051E">
        <w:rPr>
          <w:sz w:val="28"/>
          <w:szCs w:val="28"/>
        </w:rPr>
        <w:t xml:space="preserve"> PhD:</w:t>
      </w:r>
      <w:r w:rsidRPr="009E0C9E">
        <w:rPr>
          <w:sz w:val="28"/>
          <w:szCs w:val="28"/>
        </w:rPr>
        <w:t xml:space="preserve"> </w:t>
      </w:r>
      <w:r w:rsidRPr="00F246CF">
        <w:rPr>
          <w:rFonts w:ascii="Calibri" w:eastAsia="Times New Roman" w:hAnsi="Calibri" w:cs="Calibri"/>
          <w:i/>
          <w:iCs/>
          <w:color w:val="212121"/>
          <w:kern w:val="0"/>
          <w:sz w:val="28"/>
          <w:szCs w:val="28"/>
          <w14:ligatures w14:val="none"/>
        </w:rPr>
        <w:t>Absence of Care Among Community-Living Older Persons with Dementia and Functional Limitations: A Cross-National Analysis of Population Survey from 22 Countries</w:t>
      </w:r>
    </w:p>
    <w:p w14:paraId="1E6100AB" w14:textId="77777777" w:rsidR="009E0C9E" w:rsidRPr="009E0C9E" w:rsidRDefault="009E0C9E" w:rsidP="009E0C9E">
      <w:pPr>
        <w:pStyle w:val="ListParagraph"/>
        <w:rPr>
          <w:sz w:val="28"/>
          <w:szCs w:val="28"/>
        </w:rPr>
      </w:pPr>
    </w:p>
    <w:p w14:paraId="26F00F22" w14:textId="1EFB2380" w:rsidR="009E0C9E" w:rsidRPr="00F246CF" w:rsidRDefault="009E0C9E" w:rsidP="009E0C9E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9E0C9E">
        <w:rPr>
          <w:sz w:val="28"/>
          <w:szCs w:val="28"/>
        </w:rPr>
        <w:t xml:space="preserve">Ryan Sutherland, </w:t>
      </w:r>
      <w:r w:rsidR="0037051E">
        <w:rPr>
          <w:sz w:val="28"/>
          <w:szCs w:val="28"/>
        </w:rPr>
        <w:t xml:space="preserve">Y2 </w:t>
      </w:r>
      <w:r w:rsidRPr="009E0C9E">
        <w:rPr>
          <w:sz w:val="28"/>
          <w:szCs w:val="28"/>
        </w:rPr>
        <w:t xml:space="preserve">Med Student: </w:t>
      </w:r>
      <w:r w:rsidRPr="00F246CF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 xml:space="preserve">“Because of his sin, he got HIV”: Exploring Malaysian Physicians’ Attitudes toward Transgender and HIV+ </w:t>
      </w:r>
      <w:proofErr w:type="gramStart"/>
      <w:r w:rsidRPr="00F246CF">
        <w:rPr>
          <w:rFonts w:ascii="Calibri" w:eastAsia="Times New Roman" w:hAnsi="Calibri" w:cs="Calibri"/>
          <w:i/>
          <w:iCs/>
          <w:color w:val="000000"/>
          <w:kern w:val="0"/>
          <w:sz w:val="28"/>
          <w:szCs w:val="28"/>
          <w14:ligatures w14:val="none"/>
        </w:rPr>
        <w:t>Patients</w:t>
      </w:r>
      <w:proofErr w:type="gramEnd"/>
    </w:p>
    <w:p w14:paraId="6E60A109" w14:textId="6F6F3426" w:rsidR="009E0C9E" w:rsidRPr="009E0C9E" w:rsidRDefault="009E0C9E" w:rsidP="009E0C9E">
      <w:pPr>
        <w:pStyle w:val="ListParagraph"/>
        <w:rPr>
          <w:sz w:val="28"/>
          <w:szCs w:val="28"/>
        </w:rPr>
      </w:pPr>
    </w:p>
    <w:sectPr w:rsidR="009E0C9E" w:rsidRPr="009E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FB5"/>
    <w:multiLevelType w:val="hybridMultilevel"/>
    <w:tmpl w:val="7106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0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9E"/>
    <w:rsid w:val="00087F13"/>
    <w:rsid w:val="000C1651"/>
    <w:rsid w:val="00307EC4"/>
    <w:rsid w:val="0037051E"/>
    <w:rsid w:val="0079140F"/>
    <w:rsid w:val="007C15C2"/>
    <w:rsid w:val="008D6B99"/>
    <w:rsid w:val="00986D60"/>
    <w:rsid w:val="009E0C9E"/>
    <w:rsid w:val="00C23B07"/>
    <w:rsid w:val="00EE3D7B"/>
    <w:rsid w:val="00F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42844"/>
  <w15:chartTrackingRefBased/>
  <w15:docId w15:val="{468E3AFC-1D64-7F4F-8462-DD5DCFA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Laura</dc:creator>
  <cp:keywords/>
  <dc:description/>
  <cp:lastModifiedBy>Crawford, Laura</cp:lastModifiedBy>
  <cp:revision>6</cp:revision>
  <dcterms:created xsi:type="dcterms:W3CDTF">2024-03-25T14:52:00Z</dcterms:created>
  <dcterms:modified xsi:type="dcterms:W3CDTF">2024-04-22T12:59:00Z</dcterms:modified>
</cp:coreProperties>
</file>